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D4146" w:rsidRDefault="00424A5A">
      <w:pPr>
        <w:rPr>
          <w:rFonts w:ascii="Tahoma" w:hAnsi="Tahoma" w:cs="Tahoma"/>
          <w:sz w:val="20"/>
          <w:szCs w:val="20"/>
        </w:rPr>
      </w:pPr>
    </w:p>
    <w:p w:rsidR="00424A5A" w:rsidRPr="001D4146" w:rsidRDefault="00424A5A">
      <w:pPr>
        <w:rPr>
          <w:rFonts w:ascii="Tahoma" w:hAnsi="Tahoma" w:cs="Tahoma"/>
          <w:sz w:val="20"/>
          <w:szCs w:val="20"/>
        </w:rPr>
      </w:pPr>
    </w:p>
    <w:p w:rsidR="00424A5A" w:rsidRPr="001D414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D414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D4146">
        <w:tc>
          <w:tcPr>
            <w:tcW w:w="1080" w:type="dxa"/>
            <w:vAlign w:val="center"/>
          </w:tcPr>
          <w:p w:rsidR="00424A5A" w:rsidRPr="001D414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D414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D4146" w:rsidRDefault="001D414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D4146">
              <w:rPr>
                <w:rFonts w:ascii="Tahoma" w:hAnsi="Tahoma" w:cs="Tahoma"/>
                <w:color w:val="0000FF"/>
                <w:sz w:val="20"/>
                <w:szCs w:val="20"/>
              </w:rPr>
              <w:t>43001-134/2021-01</w:t>
            </w:r>
          </w:p>
        </w:tc>
        <w:tc>
          <w:tcPr>
            <w:tcW w:w="1080" w:type="dxa"/>
            <w:vAlign w:val="center"/>
          </w:tcPr>
          <w:p w:rsidR="00424A5A" w:rsidRPr="001D414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D414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D414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D4146" w:rsidRDefault="001D414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D4146">
              <w:rPr>
                <w:rFonts w:ascii="Tahoma" w:hAnsi="Tahoma" w:cs="Tahoma"/>
                <w:color w:val="0000FF"/>
                <w:sz w:val="20"/>
                <w:szCs w:val="20"/>
              </w:rPr>
              <w:t>A-67/21 S</w:t>
            </w:r>
            <w:r w:rsidR="00424A5A" w:rsidRPr="001D414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D4146">
        <w:tc>
          <w:tcPr>
            <w:tcW w:w="1080" w:type="dxa"/>
            <w:vAlign w:val="center"/>
          </w:tcPr>
          <w:p w:rsidR="00424A5A" w:rsidRPr="001D414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D414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D4146" w:rsidRDefault="001D414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D4146">
              <w:rPr>
                <w:rFonts w:ascii="Tahoma" w:hAnsi="Tahoma" w:cs="Tahoma"/>
                <w:color w:val="0000FF"/>
                <w:sz w:val="20"/>
                <w:szCs w:val="20"/>
              </w:rPr>
              <w:t>28.09.2021</w:t>
            </w:r>
          </w:p>
        </w:tc>
        <w:tc>
          <w:tcPr>
            <w:tcW w:w="1080" w:type="dxa"/>
            <w:vAlign w:val="center"/>
          </w:tcPr>
          <w:p w:rsidR="00424A5A" w:rsidRPr="001D414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D414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D414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D4146" w:rsidRDefault="001D414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D4146">
              <w:rPr>
                <w:rFonts w:ascii="Tahoma" w:hAnsi="Tahoma" w:cs="Tahoma"/>
                <w:color w:val="0000FF"/>
                <w:sz w:val="20"/>
                <w:szCs w:val="20"/>
              </w:rPr>
              <w:t>2431-21-000541/0</w:t>
            </w:r>
          </w:p>
        </w:tc>
      </w:tr>
    </w:tbl>
    <w:p w:rsidR="00424A5A" w:rsidRPr="001D414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1D4146" w:rsidRDefault="00424A5A">
      <w:pPr>
        <w:rPr>
          <w:rFonts w:ascii="Tahoma" w:hAnsi="Tahoma" w:cs="Tahoma"/>
          <w:sz w:val="20"/>
          <w:szCs w:val="20"/>
        </w:rPr>
      </w:pPr>
    </w:p>
    <w:p w:rsidR="00E813F4" w:rsidRPr="001D4146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1D4146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D414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D414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D414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D4146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D4146">
        <w:tc>
          <w:tcPr>
            <w:tcW w:w="9288" w:type="dxa"/>
          </w:tcPr>
          <w:p w:rsidR="00E813F4" w:rsidRPr="001D4146" w:rsidRDefault="001D414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D4146">
              <w:rPr>
                <w:rFonts w:ascii="Tahoma" w:hAnsi="Tahoma" w:cs="Tahoma"/>
                <w:b/>
                <w:szCs w:val="20"/>
              </w:rPr>
              <w:t>DGD in PZI rekonstrukcije G2-102/1038 Bača – Dolenja Trebuša od km 6.500 do km 7.455</w:t>
            </w:r>
          </w:p>
        </w:tc>
      </w:tr>
    </w:tbl>
    <w:p w:rsidR="00E813F4" w:rsidRPr="001D414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1D414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1D4146" w:rsidRPr="001D4146" w:rsidRDefault="001D4146" w:rsidP="001D414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D4146">
        <w:rPr>
          <w:rFonts w:ascii="Tahoma" w:hAnsi="Tahoma" w:cs="Tahoma"/>
          <w:b/>
          <w:color w:val="333333"/>
          <w:sz w:val="20"/>
          <w:szCs w:val="20"/>
          <w:lang w:eastAsia="sl-SI"/>
        </w:rPr>
        <w:t>JN006409/2021-B01 - A-67/21, datum objave: 20.09.2021</w:t>
      </w:r>
    </w:p>
    <w:p w:rsidR="00E813F4" w:rsidRPr="001D4146" w:rsidRDefault="001D4146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1D4146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28.09.2021   15:36</w:t>
      </w:r>
    </w:p>
    <w:p w:rsidR="00E813F4" w:rsidRPr="001D4146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1D4146">
        <w:rPr>
          <w:rFonts w:ascii="Tahoma" w:hAnsi="Tahoma" w:cs="Tahoma"/>
          <w:b/>
          <w:szCs w:val="20"/>
        </w:rPr>
        <w:t>Vprašanje:</w:t>
      </w:r>
    </w:p>
    <w:p w:rsidR="00E813F4" w:rsidRPr="001D4146" w:rsidRDefault="00E813F4" w:rsidP="001D4146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1D4146" w:rsidRPr="001D4146" w:rsidRDefault="001D4146" w:rsidP="001D4146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1D414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Spoštovani,</w:t>
      </w:r>
      <w:r w:rsidRPr="001D4146">
        <w:rPr>
          <w:rFonts w:ascii="Tahoma" w:hAnsi="Tahoma" w:cs="Tahoma"/>
          <w:color w:val="333333"/>
          <w:sz w:val="20"/>
          <w:szCs w:val="20"/>
        </w:rPr>
        <w:br/>
      </w:r>
      <w:r w:rsidRPr="001D4146">
        <w:rPr>
          <w:rFonts w:ascii="Tahoma" w:hAnsi="Tahoma" w:cs="Tahoma"/>
          <w:color w:val="333333"/>
          <w:sz w:val="20"/>
          <w:szCs w:val="20"/>
        </w:rPr>
        <w:br/>
      </w:r>
      <w:r w:rsidRPr="001D414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V poglavju 3.2.3.3 so podane reference za odgovorni kader. Pod zaporedno številko 9 se za pooblaščenega inženirja za izdelavo načrta gradbenih konstrukcij predora referenca nanaša na projektno dokumentacijo DGD in PZI novogradnje predora v zadnjih 15 letih. Ali to pomeni, da mora odgovorni inženir izpolnjevati oba pogoja za kvalifikacijo? Ali se ta nanaša na isti objekt? V nadaljevanju se sicer pri štetju referenc za točkovanje ta pogoj izključuje, kar je nekoliko nekonsistentno.</w:t>
      </w:r>
      <w:r w:rsidRPr="001D4146">
        <w:rPr>
          <w:rFonts w:ascii="Tahoma" w:hAnsi="Tahoma" w:cs="Tahoma"/>
          <w:color w:val="333333"/>
          <w:sz w:val="20"/>
          <w:szCs w:val="20"/>
        </w:rPr>
        <w:br/>
      </w:r>
      <w:r w:rsidRPr="001D414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Predlagamo, da se zahteva v tej točki spremeni v "DGD ali PZI", ali pa samo na PZI, kot je to zahteva pri drugem strokovnem kadru.</w:t>
      </w:r>
      <w:r w:rsidRPr="001D4146">
        <w:rPr>
          <w:rFonts w:ascii="Tahoma" w:hAnsi="Tahoma" w:cs="Tahoma"/>
          <w:color w:val="333333"/>
          <w:sz w:val="20"/>
          <w:szCs w:val="20"/>
        </w:rPr>
        <w:br/>
      </w:r>
      <w:r w:rsidRPr="001D4146">
        <w:rPr>
          <w:rFonts w:ascii="Tahoma" w:hAnsi="Tahoma" w:cs="Tahoma"/>
          <w:color w:val="333333"/>
          <w:sz w:val="20"/>
          <w:szCs w:val="20"/>
        </w:rPr>
        <w:br/>
      </w:r>
      <w:r w:rsidRPr="001D414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Hvala za pojasnilo.</w:t>
      </w:r>
    </w:p>
    <w:p w:rsidR="00E813F4" w:rsidRPr="001D4146" w:rsidRDefault="00E813F4" w:rsidP="001D4146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1D4146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1D4146">
        <w:rPr>
          <w:rFonts w:ascii="Tahoma" w:hAnsi="Tahoma" w:cs="Tahoma"/>
          <w:b/>
          <w:szCs w:val="20"/>
        </w:rPr>
        <w:t>Odgovor:</w:t>
      </w:r>
    </w:p>
    <w:p w:rsidR="001F40D3" w:rsidRPr="001D4146" w:rsidRDefault="001F40D3" w:rsidP="00E813F4">
      <w:pPr>
        <w:pStyle w:val="BodyText2"/>
        <w:rPr>
          <w:rFonts w:ascii="Tahoma" w:hAnsi="Tahoma" w:cs="Tahoma"/>
          <w:b/>
          <w:szCs w:val="20"/>
        </w:rPr>
      </w:pPr>
      <w:bookmarkStart w:id="0" w:name="_GoBack"/>
      <w:bookmarkEnd w:id="0"/>
    </w:p>
    <w:p w:rsidR="00E813F4" w:rsidRDefault="00307C28" w:rsidP="00E813F4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Zaradi nekonsistentnosti delov besedila Navodil za pripravo ponudbe, naročnik le-ta spreminja oziroma popravlja v naslednjih delih:</w:t>
      </w:r>
    </w:p>
    <w:p w:rsidR="00307C28" w:rsidRDefault="00307C28" w:rsidP="00307C28">
      <w:pPr>
        <w:pStyle w:val="EndnoteText"/>
        <w:numPr>
          <w:ilvl w:val="0"/>
          <w:numId w:val="18"/>
        </w:numPr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spremenjena 4. alineja drugega odstavka točke 3.2.3.3</w:t>
      </w:r>
    </w:p>
    <w:p w:rsidR="00307C28" w:rsidRDefault="00307C28" w:rsidP="00307C28">
      <w:pPr>
        <w:pStyle w:val="EndnoteText"/>
        <w:numPr>
          <w:ilvl w:val="0"/>
          <w:numId w:val="18"/>
        </w:numPr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brisan </w:t>
      </w:r>
      <w:r w:rsidR="003D5CDB">
        <w:rPr>
          <w:rFonts w:ascii="Tahoma" w:hAnsi="Tahoma" w:cs="Tahoma"/>
          <w:szCs w:val="20"/>
        </w:rPr>
        <w:t xml:space="preserve">je </w:t>
      </w:r>
      <w:r>
        <w:rPr>
          <w:rFonts w:ascii="Tahoma" w:hAnsi="Tahoma" w:cs="Tahoma"/>
          <w:szCs w:val="20"/>
        </w:rPr>
        <w:t>tretji odstavek »opomb« v točki 3.2.3.3</w:t>
      </w:r>
    </w:p>
    <w:p w:rsidR="00307C28" w:rsidRDefault="00307C28" w:rsidP="00307C28">
      <w:pPr>
        <w:pStyle w:val="EndnoteText"/>
        <w:numPr>
          <w:ilvl w:val="0"/>
          <w:numId w:val="18"/>
        </w:numPr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popravljeni</w:t>
      </w:r>
      <w:r w:rsidR="003D5CDB">
        <w:rPr>
          <w:rFonts w:ascii="Tahoma" w:hAnsi="Tahoma" w:cs="Tahoma"/>
          <w:szCs w:val="20"/>
        </w:rPr>
        <w:t xml:space="preserve"> so</w:t>
      </w:r>
      <w:r>
        <w:rPr>
          <w:rFonts w:ascii="Tahoma" w:hAnsi="Tahoma" w:cs="Tahoma"/>
          <w:szCs w:val="20"/>
        </w:rPr>
        <w:t xml:space="preserve"> obrazci »</w:t>
      </w:r>
      <w:r w:rsidRPr="00307C28">
        <w:rPr>
          <w:rFonts w:ascii="Tahoma" w:hAnsi="Tahoma" w:cs="Tahoma"/>
          <w:szCs w:val="20"/>
        </w:rPr>
        <w:t>PODATKI O KADROVSKIH ZMOGLJIVOSTIH (za dokazovanje sposobnosti)</w:t>
      </w:r>
      <w:r>
        <w:rPr>
          <w:rFonts w:ascii="Tahoma" w:hAnsi="Tahoma" w:cs="Tahoma"/>
          <w:szCs w:val="20"/>
        </w:rPr>
        <w:t>«</w:t>
      </w:r>
      <w:r w:rsidRPr="00307C28">
        <w:rPr>
          <w:rFonts w:ascii="Tahoma" w:hAnsi="Tahoma" w:cs="Tahoma"/>
          <w:szCs w:val="20"/>
        </w:rPr>
        <w:t xml:space="preserve"> za </w:t>
      </w:r>
      <w:r>
        <w:rPr>
          <w:rFonts w:ascii="Tahoma" w:hAnsi="Tahoma" w:cs="Tahoma"/>
          <w:szCs w:val="20"/>
        </w:rPr>
        <w:t>vodjo projekta, za p</w:t>
      </w:r>
      <w:r w:rsidRPr="00E9124B">
        <w:rPr>
          <w:rFonts w:ascii="Tahoma" w:hAnsi="Tahoma" w:cs="Tahoma"/>
          <w:szCs w:val="20"/>
        </w:rPr>
        <w:t>ooblaščenega inženirja pod zaporedno številko 3, za pooblaščenega inženirja pod zaporedno številko 4, za pooblaščenega inženirja pod zaporedno številko 9</w:t>
      </w:r>
      <w:r w:rsidR="00E9124B" w:rsidRPr="00E9124B">
        <w:rPr>
          <w:rFonts w:ascii="Tahoma" w:hAnsi="Tahoma" w:cs="Tahoma"/>
          <w:szCs w:val="20"/>
        </w:rPr>
        <w:t xml:space="preserve"> in za pooblaščenega inženirja pod zaporedno številko 10.</w:t>
      </w:r>
    </w:p>
    <w:p w:rsidR="00E9124B" w:rsidRPr="001D4146" w:rsidRDefault="00C84524" w:rsidP="00307C28">
      <w:pPr>
        <w:pStyle w:val="EndnoteText"/>
        <w:numPr>
          <w:ilvl w:val="0"/>
          <w:numId w:val="18"/>
        </w:numPr>
        <w:jc w:val="both"/>
        <w:rPr>
          <w:rFonts w:ascii="Tahoma" w:hAnsi="Tahoma" w:cs="Tahoma"/>
          <w:szCs w:val="20"/>
        </w:rPr>
      </w:pPr>
      <w:r w:rsidRPr="003D5CDB">
        <w:rPr>
          <w:rFonts w:ascii="Tahoma" w:hAnsi="Tahoma" w:cs="Tahoma"/>
          <w:szCs w:val="20"/>
        </w:rPr>
        <w:t xml:space="preserve">popravljeni </w:t>
      </w:r>
      <w:r w:rsidR="003D5CDB">
        <w:rPr>
          <w:rFonts w:ascii="Tahoma" w:hAnsi="Tahoma" w:cs="Tahoma"/>
          <w:szCs w:val="20"/>
        </w:rPr>
        <w:t xml:space="preserve">so </w:t>
      </w:r>
      <w:r w:rsidRPr="003D5CDB">
        <w:rPr>
          <w:rFonts w:ascii="Tahoma" w:hAnsi="Tahoma" w:cs="Tahoma"/>
          <w:szCs w:val="20"/>
        </w:rPr>
        <w:t xml:space="preserve">obrazci »PODATKI O KADROVSKIH ZMOGLJIVOSTIH (dodatne reference za MERILO)« za vodjo projekta, </w:t>
      </w:r>
      <w:r w:rsidR="00166A3D" w:rsidRPr="003D5CDB">
        <w:rPr>
          <w:rFonts w:ascii="Tahoma" w:hAnsi="Tahoma" w:cs="Tahoma"/>
          <w:szCs w:val="20"/>
        </w:rPr>
        <w:t>za pooblaščenega inženirja pod zaporedno številko 9 in za pooblaščenega inženirja pod zaporedno številko 10</w:t>
      </w:r>
      <w:r w:rsidR="003D5CDB">
        <w:rPr>
          <w:rFonts w:ascii="Tahoma" w:hAnsi="Tahoma" w:cs="Tahoma"/>
          <w:szCs w:val="20"/>
        </w:rPr>
        <w:t>.</w:t>
      </w:r>
    </w:p>
    <w:p w:rsidR="00556816" w:rsidRDefault="00556816">
      <w:pPr>
        <w:rPr>
          <w:rFonts w:ascii="Tahoma" w:hAnsi="Tahoma" w:cs="Tahoma"/>
          <w:sz w:val="20"/>
          <w:szCs w:val="20"/>
        </w:rPr>
      </w:pPr>
    </w:p>
    <w:p w:rsidR="00D46B94" w:rsidRPr="001D4146" w:rsidRDefault="00D46B9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Spremembe so upoštevane v objavljenih spremenjenih Navodilih za pripravo ponudbe.</w:t>
      </w:r>
    </w:p>
    <w:sectPr w:rsidR="00D46B94" w:rsidRPr="001D41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77A" w:rsidRDefault="003D677A">
      <w:r>
        <w:separator/>
      </w:r>
    </w:p>
  </w:endnote>
  <w:endnote w:type="continuationSeparator" w:id="0">
    <w:p w:rsidR="003D677A" w:rsidRDefault="003D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146" w:rsidRDefault="001D41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F40D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1D4146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D4146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D4146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77A" w:rsidRDefault="003D677A">
      <w:r>
        <w:separator/>
      </w:r>
    </w:p>
  </w:footnote>
  <w:footnote w:type="continuationSeparator" w:id="0">
    <w:p w:rsidR="003D677A" w:rsidRDefault="003D6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146" w:rsidRDefault="001D41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146" w:rsidRDefault="001D41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1D414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1A22E52"/>
    <w:multiLevelType w:val="hybridMultilevel"/>
    <w:tmpl w:val="A8EE4C8A"/>
    <w:lvl w:ilvl="0" w:tplc="810C2EC6">
      <w:start w:val="2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46"/>
    <w:rsid w:val="000646A9"/>
    <w:rsid w:val="00166A3D"/>
    <w:rsid w:val="001836BB"/>
    <w:rsid w:val="001D4146"/>
    <w:rsid w:val="001F40D3"/>
    <w:rsid w:val="00216549"/>
    <w:rsid w:val="002507C2"/>
    <w:rsid w:val="00290551"/>
    <w:rsid w:val="00307C28"/>
    <w:rsid w:val="003133A6"/>
    <w:rsid w:val="003560E2"/>
    <w:rsid w:val="003579C0"/>
    <w:rsid w:val="003D5CDB"/>
    <w:rsid w:val="003D677A"/>
    <w:rsid w:val="00424A5A"/>
    <w:rsid w:val="0044323F"/>
    <w:rsid w:val="004B34B5"/>
    <w:rsid w:val="00556816"/>
    <w:rsid w:val="0056558A"/>
    <w:rsid w:val="00634B0D"/>
    <w:rsid w:val="00637BE6"/>
    <w:rsid w:val="009B1FD9"/>
    <w:rsid w:val="00A05C73"/>
    <w:rsid w:val="00A17575"/>
    <w:rsid w:val="00AD3747"/>
    <w:rsid w:val="00B51158"/>
    <w:rsid w:val="00B66E7E"/>
    <w:rsid w:val="00C84524"/>
    <w:rsid w:val="00CD16DA"/>
    <w:rsid w:val="00D46B94"/>
    <w:rsid w:val="00DB7CDA"/>
    <w:rsid w:val="00DF4CFC"/>
    <w:rsid w:val="00E067F5"/>
    <w:rsid w:val="00E51016"/>
    <w:rsid w:val="00E66D5B"/>
    <w:rsid w:val="00E813F4"/>
    <w:rsid w:val="00E9124B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876054"/>
  <w15:chartTrackingRefBased/>
  <w15:docId w15:val="{9DD7949E-0132-4C5F-B3E2-592670E8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1D414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D414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260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9</cp:revision>
  <cp:lastPrinted>2021-09-30T12:41:00Z</cp:lastPrinted>
  <dcterms:created xsi:type="dcterms:W3CDTF">2021-09-30T08:41:00Z</dcterms:created>
  <dcterms:modified xsi:type="dcterms:W3CDTF">2021-09-30T12:42:00Z</dcterms:modified>
</cp:coreProperties>
</file>